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349" w:rsidRPr="003347D6" w:rsidRDefault="004D2349" w:rsidP="003347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b/>
          <w:sz w:val="28"/>
          <w:szCs w:val="28"/>
          <w:lang w:val="az-Latn-AZ"/>
        </w:rPr>
        <w:t>Büdcə</w:t>
      </w:r>
      <w:r w:rsidR="00754B3D" w:rsidRPr="003347D6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sistemi yazılı</w:t>
      </w:r>
      <w:r w:rsidRPr="003347D6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imtahan sualları.</w:t>
      </w:r>
    </w:p>
    <w:p w:rsidR="004D2349" w:rsidRPr="003347D6" w:rsidRDefault="004D2349" w:rsidP="003347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b/>
          <w:sz w:val="28"/>
          <w:szCs w:val="28"/>
          <w:lang w:val="az-Latn-AZ"/>
        </w:rPr>
        <w:t>Maliyyə 2</w:t>
      </w:r>
      <w:r w:rsidR="003B7E8E" w:rsidRPr="003347D6">
        <w:rPr>
          <w:rFonts w:ascii="Times New Roman" w:hAnsi="Times New Roman" w:cs="Times New Roman"/>
          <w:b/>
          <w:sz w:val="28"/>
          <w:szCs w:val="28"/>
          <w:lang w:val="az-Latn-AZ"/>
        </w:rPr>
        <w:t>-</w:t>
      </w:r>
      <w:r w:rsidRPr="003347D6">
        <w:rPr>
          <w:rFonts w:ascii="Times New Roman" w:hAnsi="Times New Roman" w:cs="Times New Roman"/>
          <w:b/>
          <w:sz w:val="28"/>
          <w:szCs w:val="28"/>
          <w:lang w:val="az-Latn-AZ"/>
        </w:rPr>
        <w:t>ci kurs əyani.</w:t>
      </w:r>
    </w:p>
    <w:p w:rsidR="004D2349" w:rsidRDefault="004D2349" w:rsidP="003347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b/>
          <w:sz w:val="28"/>
          <w:szCs w:val="28"/>
          <w:lang w:val="az-Latn-AZ"/>
        </w:rPr>
        <w:t>Cəfərova Aytac Nüzakir qızı.</w:t>
      </w:r>
    </w:p>
    <w:p w:rsidR="003347D6" w:rsidRPr="003347D6" w:rsidRDefault="003347D6" w:rsidP="003347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bookmarkStart w:id="0" w:name="_GoBack"/>
      <w:bookmarkEnd w:id="0"/>
    </w:p>
    <w:p w:rsidR="00E54EF6" w:rsidRPr="003347D6" w:rsidRDefault="00E54EF6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Büdcənin sosial- iqtisadi mahiyyəti.</w:t>
      </w:r>
    </w:p>
    <w:p w:rsidR="00E54EF6" w:rsidRPr="003347D6" w:rsidRDefault="00E54EF6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Büdcənin funksiyaları</w:t>
      </w:r>
      <w:r w:rsidR="00FB4981" w:rsidRPr="003347D6">
        <w:rPr>
          <w:rFonts w:ascii="Times New Roman" w:hAnsi="Times New Roman" w:cs="Times New Roman"/>
          <w:sz w:val="28"/>
          <w:szCs w:val="28"/>
          <w:lang w:val="az-Latn-AZ"/>
        </w:rPr>
        <w:t xml:space="preserve"> hansılardır?</w:t>
      </w:r>
    </w:p>
    <w:p w:rsidR="00006308" w:rsidRPr="003347D6" w:rsidRDefault="00E54EF6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Dövlət büdcəsinin əsas əlamətləri.</w:t>
      </w:r>
    </w:p>
    <w:p w:rsidR="00E54EF6" w:rsidRPr="003347D6" w:rsidRDefault="00E54EF6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Büdcə vasitəsilə ÜDM- un yenidən bölgüsü eyni vaxtda  həyata keçirilən  və bir- biri ilə sıx əlaqədə olan  ikitərəfli proseslər haqqında məlumat verin.</w:t>
      </w:r>
    </w:p>
    <w:p w:rsidR="00A230B1" w:rsidRPr="003347D6" w:rsidRDefault="003B69A1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 xml:space="preserve">Büdcə həm planlaşdırma vasitəsi, həm də dövlətin mərkəzləşdirilmiş  maliyyə planıdır. </w:t>
      </w:r>
      <w:r w:rsidR="00FB4981" w:rsidRPr="003347D6">
        <w:rPr>
          <w:rFonts w:ascii="Times New Roman" w:hAnsi="Times New Roman" w:cs="Times New Roman"/>
          <w:sz w:val="28"/>
          <w:szCs w:val="28"/>
          <w:lang w:val="az-Latn-AZ"/>
        </w:rPr>
        <w:t>Onun ilk keyfiyyəti haqqında məlumat verin...</w:t>
      </w:r>
    </w:p>
    <w:p w:rsidR="00FB4981" w:rsidRPr="003347D6" w:rsidRDefault="00FB4981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Büdcə quruculuğunun mahiyyəti nədir?</w:t>
      </w:r>
    </w:p>
    <w:p w:rsidR="00FB4981" w:rsidRPr="003347D6" w:rsidRDefault="00FB4981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Hakimiyyət inzibati- ərazi qurumları arasında bölgüsündən asılı olaraq bütün dövlətlər neçə yerə bölünür və hansılardır</w:t>
      </w:r>
      <w:r w:rsidR="000539E0" w:rsidRPr="003347D6">
        <w:rPr>
          <w:rFonts w:ascii="Times New Roman" w:hAnsi="Times New Roman" w:cs="Times New Roman"/>
          <w:sz w:val="28"/>
          <w:szCs w:val="28"/>
          <w:lang w:val="az-Latn-AZ"/>
        </w:rPr>
        <w:t>?</w:t>
      </w:r>
    </w:p>
    <w:p w:rsidR="00A230B1" w:rsidRPr="003347D6" w:rsidRDefault="00A230B1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Unitar və federativ dövlətlərin büdcə sistemi haqqında məlumat verin.</w:t>
      </w:r>
    </w:p>
    <w:p w:rsidR="00FB4981" w:rsidRPr="003347D6" w:rsidRDefault="000539E0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Azərbaycan Respublikasının büdcə sistemi hansı prinsiplərə əsaslanır?</w:t>
      </w:r>
    </w:p>
    <w:p w:rsidR="005A6CBE" w:rsidRPr="003347D6" w:rsidRDefault="005A6CBE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Büdcə sisteminin  təşkili prinsipləri  və onların xarakteristikası.</w:t>
      </w:r>
    </w:p>
    <w:p w:rsidR="005A6CBE" w:rsidRPr="003347D6" w:rsidRDefault="005A6CBE" w:rsidP="003347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 xml:space="preserve">Yerli özünüidarəetmə  orqanlarının (bələdiyyələrin) büdcəsi. </w:t>
      </w:r>
    </w:p>
    <w:p w:rsidR="005A6CBE" w:rsidRPr="003347D6" w:rsidRDefault="005A6CBE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Yerli büdcələrin gəlirləri və formalaşma mənbələri .</w:t>
      </w:r>
    </w:p>
    <w:p w:rsidR="00A230B1" w:rsidRPr="003347D6" w:rsidRDefault="00AE5FBC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Büdcələrarası münasibətlər, büdcələrin tənzimlənməsi....</w:t>
      </w:r>
    </w:p>
    <w:p w:rsidR="00AE5FBC" w:rsidRPr="003347D6" w:rsidRDefault="00AE5FBC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Büdcə hüququ anlayışı. Azərbaycan Respublikasında büdcə hüququnun əsasları.</w:t>
      </w:r>
    </w:p>
    <w:p w:rsidR="00AE5FBC" w:rsidRPr="003347D6" w:rsidRDefault="00AE5FBC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Dövlət və yerli özünüidarəetmə orqanları  səviyyəsində büdcənin  hüquq münasibətlərinin tənzimlənməsi sahəsində Azərbaycan Respublikasının dövlət hakimiyyəti orqanlarının səlahiyyətləri hansılardır?</w:t>
      </w:r>
    </w:p>
    <w:p w:rsidR="007D285D" w:rsidRPr="003347D6" w:rsidRDefault="00AE5FBC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Yerli özünüidarəetmə orqanlarının büdcə hüquqları....</w:t>
      </w:r>
    </w:p>
    <w:p w:rsidR="007D285D" w:rsidRPr="003347D6" w:rsidRDefault="00AE5FBC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Büdcə prosesinin  mahiyyəti və mərhələləri.</w:t>
      </w:r>
    </w:p>
    <w:p w:rsidR="007D285D" w:rsidRPr="003347D6" w:rsidRDefault="007D285D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 xml:space="preserve">     Büdcə vəsaitlərinin baş sərəncamçısı və onun səlahiyyətləri hansılardır?</w:t>
      </w:r>
    </w:p>
    <w:p w:rsidR="00AE5FBC" w:rsidRPr="003347D6" w:rsidRDefault="00AE5FBC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Büdcənin maliyyə planları sisteminə nələr daxildir?</w:t>
      </w:r>
    </w:p>
    <w:p w:rsidR="00F45AC6" w:rsidRPr="003347D6" w:rsidRDefault="00AE5FBC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AR –</w:t>
      </w:r>
      <w:r w:rsidR="00F45AC6" w:rsidRPr="003347D6">
        <w:rPr>
          <w:rFonts w:ascii="Times New Roman" w:hAnsi="Times New Roman" w:cs="Times New Roman"/>
          <w:sz w:val="28"/>
          <w:szCs w:val="28"/>
          <w:lang w:val="az-Latn-AZ"/>
        </w:rPr>
        <w:t xml:space="preserve"> in b</w:t>
      </w:r>
      <w:r w:rsidRPr="003347D6">
        <w:rPr>
          <w:rFonts w:ascii="Times New Roman" w:hAnsi="Times New Roman" w:cs="Times New Roman"/>
          <w:sz w:val="28"/>
          <w:szCs w:val="28"/>
          <w:lang w:val="az-Latn-AZ"/>
        </w:rPr>
        <w:t>üdcə proqnozlaşdırılması</w:t>
      </w:r>
      <w:r w:rsidR="00F45AC6" w:rsidRPr="003347D6">
        <w:rPr>
          <w:rFonts w:ascii="Times New Roman" w:hAnsi="Times New Roman" w:cs="Times New Roman"/>
          <w:sz w:val="28"/>
          <w:szCs w:val="28"/>
          <w:lang w:val="az-Latn-AZ"/>
        </w:rPr>
        <w:t xml:space="preserve"> və məqdəsi.</w:t>
      </w:r>
    </w:p>
    <w:p w:rsidR="008260EA" w:rsidRPr="003347D6" w:rsidRDefault="00F45AC6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Büdcə layihəsinin tərtibi üçün vacib olan məlumatlar.</w:t>
      </w:r>
    </w:p>
    <w:p w:rsidR="008260EA" w:rsidRPr="003347D6" w:rsidRDefault="008260EA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Büdcə layihəsinə baxılması və təsdiq edilməsi mərhələləri.</w:t>
      </w:r>
    </w:p>
    <w:p w:rsidR="00AE5FBC" w:rsidRPr="003347D6" w:rsidRDefault="008260EA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Milli Məclisin birinci oxunuşu haqqında məlumat verin.( Qanun layihələri ilə bağlı)</w:t>
      </w:r>
    </w:p>
    <w:p w:rsidR="00383349" w:rsidRPr="003347D6" w:rsidRDefault="008260EA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Milli Məclisin II-ci və III-cü oxunuşu haqqında məlumat verin.( Qanun layihələri ilə bağlı)</w:t>
      </w:r>
    </w:p>
    <w:p w:rsidR="00383349" w:rsidRPr="003347D6" w:rsidRDefault="00383349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Yerli( bələdiyyə) büdcələrin tərtibi, müzakirəsi və təsdiq edilməsi.</w:t>
      </w:r>
    </w:p>
    <w:p w:rsidR="007D285D" w:rsidRPr="003347D6" w:rsidRDefault="00503807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Dövlət büdcəsinin tərtibi, müzakirəsi və təsdiq edilməsi.</w:t>
      </w:r>
      <w:r w:rsidR="004739A0" w:rsidRPr="003347D6">
        <w:rPr>
          <w:rFonts w:ascii="Times New Roman" w:hAnsi="Times New Roman" w:cs="Times New Roman"/>
          <w:sz w:val="28"/>
          <w:szCs w:val="28"/>
          <w:lang w:val="az-Latn-AZ"/>
        </w:rPr>
        <w:t>.....</w:t>
      </w:r>
    </w:p>
    <w:p w:rsidR="007D285D" w:rsidRPr="003347D6" w:rsidRDefault="007D285D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Azərbaycan Respublikası dövlət büdcəsi gəlirlərinin və xərclərinin təsnifatı.</w:t>
      </w:r>
    </w:p>
    <w:p w:rsidR="006C1EEF" w:rsidRPr="003347D6" w:rsidRDefault="006C1EEF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Azərbaycan Respublikası dövlət büdcəsi gəlirlərinin təsnifatı.</w:t>
      </w:r>
    </w:p>
    <w:p w:rsidR="006C1EEF" w:rsidRPr="003347D6" w:rsidRDefault="006C1EEF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Azərbaycan Respublikası dövlət büdcəsinin vergi gəlirləri.</w:t>
      </w:r>
    </w:p>
    <w:p w:rsidR="00B45658" w:rsidRPr="003347D6" w:rsidRDefault="00B45658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Azərbaycan Respublikası dövlət büdcəsi xərclərinin  iqtisadi təsnifatı.</w:t>
      </w:r>
    </w:p>
    <w:p w:rsidR="00B45658" w:rsidRPr="003347D6" w:rsidRDefault="00B45658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Azərbaycan Respublikası dövlət büdcəsinin funksional xərclərinin  tərkibi.</w:t>
      </w:r>
    </w:p>
    <w:p w:rsidR="007D285D" w:rsidRPr="003347D6" w:rsidRDefault="00E501D8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M.Speranskiyə görə büdcə xərclərinin təsnifatı.</w:t>
      </w:r>
      <w:r w:rsidR="002A78E9" w:rsidRPr="003347D6">
        <w:rPr>
          <w:rFonts w:ascii="Times New Roman" w:hAnsi="Times New Roman" w:cs="Times New Roman"/>
          <w:sz w:val="28"/>
          <w:szCs w:val="28"/>
          <w:lang w:val="az-Latn-AZ"/>
        </w:rPr>
        <w:t>.....</w:t>
      </w:r>
    </w:p>
    <w:p w:rsidR="00AE5FBC" w:rsidRPr="003347D6" w:rsidRDefault="0012655B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 xml:space="preserve"> Dövlət büdcəsi gəlirlərinin mahiyyəti və tərkibi.</w:t>
      </w:r>
    </w:p>
    <w:p w:rsidR="0012655B" w:rsidRPr="003347D6" w:rsidRDefault="0012655B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Vergilərin mahiyyəti və onlara xas olan əlamətləri.</w:t>
      </w:r>
    </w:p>
    <w:p w:rsidR="00ED7DEC" w:rsidRPr="003347D6" w:rsidRDefault="00ED7DEC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Vergilərin mahiyyəti və funksiyaları.</w:t>
      </w:r>
    </w:p>
    <w:p w:rsidR="007D285D" w:rsidRPr="003347D6" w:rsidRDefault="007D285D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Verginin nəzarə</w:t>
      </w:r>
      <w:r w:rsidR="007B4F28" w:rsidRPr="003347D6">
        <w:rPr>
          <w:rFonts w:ascii="Times New Roman" w:hAnsi="Times New Roman" w:cs="Times New Roman"/>
          <w:sz w:val="28"/>
          <w:szCs w:val="28"/>
          <w:lang w:val="az-Latn-AZ"/>
        </w:rPr>
        <w:t>t,</w:t>
      </w:r>
      <w:r w:rsidRPr="003347D6">
        <w:rPr>
          <w:rFonts w:ascii="Times New Roman" w:hAnsi="Times New Roman" w:cs="Times New Roman"/>
          <w:sz w:val="28"/>
          <w:szCs w:val="28"/>
          <w:lang w:val="az-Latn-AZ"/>
        </w:rPr>
        <w:t>bölüşdürücü və tənzimləyici funksiyalarının mahiyyəti.</w:t>
      </w:r>
    </w:p>
    <w:p w:rsidR="00ED7DEC" w:rsidRPr="003347D6" w:rsidRDefault="00ED7DEC" w:rsidP="003347D6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A. Smit  nəzəriyyəsinə əsaslanan müasir iqtisadi nəzəriyyə vergi sisteminin quruluşu hansı prinsiplərini işləyib hazırlamışdır?</w:t>
      </w:r>
    </w:p>
    <w:p w:rsidR="00143224" w:rsidRPr="003347D6" w:rsidRDefault="00ED7DEC" w:rsidP="003347D6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Azərbaycan Respublikasının müasir vergi sistemi və vergilərin prinsipləri.</w:t>
      </w:r>
    </w:p>
    <w:p w:rsidR="00143224" w:rsidRPr="003347D6" w:rsidRDefault="00143224" w:rsidP="003347D6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Azərbaycan Respublikasının vergi sistemi haqqında məlumat verin.</w:t>
      </w:r>
      <w:r w:rsidR="000803FF" w:rsidRPr="003347D6">
        <w:rPr>
          <w:rFonts w:ascii="Times New Roman" w:hAnsi="Times New Roman" w:cs="Times New Roman"/>
          <w:sz w:val="28"/>
          <w:szCs w:val="28"/>
          <w:lang w:val="az-Latn-AZ"/>
        </w:rPr>
        <w:t>...</w:t>
      </w:r>
    </w:p>
    <w:p w:rsidR="007D285D" w:rsidRPr="003347D6" w:rsidRDefault="007D285D" w:rsidP="003347D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D7DEC" w:rsidRPr="003347D6" w:rsidRDefault="00812BED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Büdcə xərclərinin mahiyyəti və təsnifatı.</w:t>
      </w:r>
    </w:p>
    <w:p w:rsidR="00812BED" w:rsidRPr="003347D6" w:rsidRDefault="00812BED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Büdcənin əsaslı və cari xərcləri.</w:t>
      </w:r>
    </w:p>
    <w:p w:rsidR="00812BED" w:rsidRPr="003347D6" w:rsidRDefault="00812BED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Dövlət büdcəsindən maliyyələşdirilən funksional xərclər hansılardır?</w:t>
      </w:r>
    </w:p>
    <w:p w:rsidR="00812BED" w:rsidRPr="003347D6" w:rsidRDefault="00812BED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Büdcədən maliyyələşdirilən xərclərin planlaşdırılması və maliyyələşdirilməsi.</w:t>
      </w:r>
    </w:p>
    <w:p w:rsidR="007B4F28" w:rsidRPr="003347D6" w:rsidRDefault="007B4F28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Büdcə təşkilatlarının smetası və orada əks olunan məlumatlar hansılardır?</w:t>
      </w:r>
    </w:p>
    <w:p w:rsidR="007D285D" w:rsidRPr="003347D6" w:rsidRDefault="00812BED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Büdcə xərclərinin planlaşdırılmasının  proqramlı – məqsədli və normativ üsulu......</w:t>
      </w:r>
    </w:p>
    <w:p w:rsidR="00525238" w:rsidRPr="003347D6" w:rsidRDefault="00525238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Maddi Istehsalın inkişafına büdcə xərclərinin rolu.</w:t>
      </w:r>
    </w:p>
    <w:p w:rsidR="00383948" w:rsidRPr="003347D6" w:rsidRDefault="00383948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Azərbaycan Respublikasında investisiya fəaliyyəti.Onun obyektləri və subyektləri.</w:t>
      </w:r>
    </w:p>
    <w:p w:rsidR="00525238" w:rsidRPr="003347D6" w:rsidRDefault="00525238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Müəssisələrin büdcə ilə əlaqələrinin xüsusiyyətləri.</w:t>
      </w:r>
    </w:p>
    <w:p w:rsidR="007D285D" w:rsidRPr="003347D6" w:rsidRDefault="00525238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Maddi və qeyri- maddi istehsal sahələrinin Büdcə təxsisatları.....</w:t>
      </w:r>
    </w:p>
    <w:p w:rsidR="00525238" w:rsidRPr="003347D6" w:rsidRDefault="00525238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Dövlət borcunun mahiyyəti və məqsədi.</w:t>
      </w:r>
    </w:p>
    <w:p w:rsidR="00525238" w:rsidRPr="003347D6" w:rsidRDefault="00525238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Azərbaycan Respublikasının daxili dövlət borcunun formaları və tərkibi.</w:t>
      </w:r>
    </w:p>
    <w:p w:rsidR="00525238" w:rsidRPr="003347D6" w:rsidRDefault="00525238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Azərbaycan Respublikasının xarici borcunun  formaları və tərkibi.</w:t>
      </w:r>
    </w:p>
    <w:p w:rsidR="007D285D" w:rsidRPr="003347D6" w:rsidRDefault="00525238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Dövlət borclarının idarə edilməsi......</w:t>
      </w:r>
    </w:p>
    <w:p w:rsidR="00525238" w:rsidRPr="003347D6" w:rsidRDefault="00525238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Büdcədənkənar fondların mahiyyəti və zəruriliyi.</w:t>
      </w:r>
    </w:p>
    <w:p w:rsidR="00CA77DD" w:rsidRPr="003347D6" w:rsidRDefault="00CA77DD" w:rsidP="003347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Azərbaycan Respublikasının Dövlət Sosial Müdafiə</w:t>
      </w:r>
      <w:r w:rsidR="00F475D9" w:rsidRPr="003347D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Fondu və onun fəaliyyətinin əhəmiyyəti.</w:t>
      </w:r>
    </w:p>
    <w:p w:rsidR="0022308C" w:rsidRPr="003347D6" w:rsidRDefault="0022308C" w:rsidP="003347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Azərbaycan Respublikasının Dövlət Neft Fondu onun yaranması və fəaliyyəti.</w:t>
      </w:r>
    </w:p>
    <w:p w:rsidR="007D285D" w:rsidRPr="003347D6" w:rsidRDefault="00F475D9" w:rsidP="003347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Azərbaycan Respublikasının Dövlət Neft Fondu və onun fəaliyyətinin əhəmiyyəti.....</w:t>
      </w:r>
    </w:p>
    <w:p w:rsidR="00F475D9" w:rsidRPr="003347D6" w:rsidRDefault="00F475D9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Büdcələrarası  münasibətlər  və  büdcələrin  tənzimlənməsinin  mahiyyəti.</w:t>
      </w:r>
    </w:p>
    <w:p w:rsidR="00A30A41" w:rsidRPr="003347D6" w:rsidRDefault="00A30A41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347D6">
        <w:rPr>
          <w:rFonts w:ascii="Times New Roman" w:hAnsi="Times New Roman" w:cs="Times New Roman"/>
          <w:sz w:val="28"/>
          <w:szCs w:val="28"/>
          <w:lang w:val="en-US"/>
        </w:rPr>
        <w:t>Büdcələrin</w:t>
      </w:r>
      <w:proofErr w:type="spellEnd"/>
      <w:r w:rsidRPr="003347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347D6">
        <w:rPr>
          <w:rFonts w:ascii="Times New Roman" w:hAnsi="Times New Roman" w:cs="Times New Roman"/>
          <w:sz w:val="28"/>
          <w:szCs w:val="28"/>
          <w:lang w:val="en-US"/>
        </w:rPr>
        <w:t>xüsusi</w:t>
      </w:r>
      <w:proofErr w:type="spellEnd"/>
      <w:proofErr w:type="gramEnd"/>
      <w:r w:rsidRPr="003347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347D6">
        <w:rPr>
          <w:rFonts w:ascii="Times New Roman" w:hAnsi="Times New Roman" w:cs="Times New Roman"/>
          <w:sz w:val="28"/>
          <w:szCs w:val="28"/>
          <w:lang w:val="en-US"/>
        </w:rPr>
        <w:t>tənzimləyici</w:t>
      </w:r>
      <w:proofErr w:type="spellEnd"/>
      <w:r w:rsidRPr="003347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347D6">
        <w:rPr>
          <w:rFonts w:ascii="Times New Roman" w:hAnsi="Times New Roman" w:cs="Times New Roman"/>
          <w:sz w:val="28"/>
          <w:szCs w:val="28"/>
          <w:lang w:val="en-US"/>
        </w:rPr>
        <w:t>gəlirləri</w:t>
      </w:r>
      <w:proofErr w:type="spellEnd"/>
    </w:p>
    <w:p w:rsidR="00FE1941" w:rsidRPr="003347D6" w:rsidRDefault="00FE1941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347D6">
        <w:rPr>
          <w:rFonts w:ascii="Times New Roman" w:hAnsi="Times New Roman" w:cs="Times New Roman"/>
          <w:sz w:val="28"/>
          <w:szCs w:val="28"/>
          <w:lang w:val="en-US"/>
        </w:rPr>
        <w:t>Dotasiya</w:t>
      </w:r>
      <w:proofErr w:type="spellEnd"/>
      <w:r w:rsidRPr="003347D6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3347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47D6">
        <w:rPr>
          <w:rFonts w:ascii="Times New Roman" w:hAnsi="Times New Roman" w:cs="Times New Roman"/>
          <w:sz w:val="28"/>
          <w:szCs w:val="28"/>
          <w:lang w:val="en-US"/>
        </w:rPr>
        <w:t>subsidiya</w:t>
      </w:r>
      <w:proofErr w:type="spellEnd"/>
      <w:r w:rsidRPr="003347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347D6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3347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347D6">
        <w:rPr>
          <w:rFonts w:ascii="Times New Roman" w:hAnsi="Times New Roman" w:cs="Times New Roman"/>
          <w:sz w:val="28"/>
          <w:szCs w:val="28"/>
          <w:lang w:val="en-US"/>
        </w:rPr>
        <w:t>subvensiyaların</w:t>
      </w:r>
      <w:proofErr w:type="spellEnd"/>
      <w:r w:rsidRPr="003347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347D6">
        <w:rPr>
          <w:rFonts w:ascii="Times New Roman" w:hAnsi="Times New Roman" w:cs="Times New Roman"/>
          <w:sz w:val="28"/>
          <w:szCs w:val="28"/>
          <w:lang w:val="en-US"/>
        </w:rPr>
        <w:t>tətbiqinin</w:t>
      </w:r>
      <w:proofErr w:type="spellEnd"/>
      <w:r w:rsidRPr="003347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347D6">
        <w:rPr>
          <w:rFonts w:ascii="Times New Roman" w:hAnsi="Times New Roman" w:cs="Times New Roman"/>
          <w:sz w:val="28"/>
          <w:szCs w:val="28"/>
          <w:lang w:val="en-US"/>
        </w:rPr>
        <w:t>zəruriliyi</w:t>
      </w:r>
      <w:proofErr w:type="spellEnd"/>
      <w:r w:rsidRPr="003347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47D6">
        <w:rPr>
          <w:rFonts w:ascii="Times New Roman" w:hAnsi="Times New Roman" w:cs="Times New Roman"/>
          <w:sz w:val="28"/>
          <w:szCs w:val="28"/>
          <w:lang w:val="en-US"/>
        </w:rPr>
        <w:t>ilə</w:t>
      </w:r>
      <w:proofErr w:type="spellEnd"/>
      <w:r w:rsidRPr="003347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347D6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3347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347D6">
        <w:rPr>
          <w:rFonts w:ascii="Times New Roman" w:hAnsi="Times New Roman" w:cs="Times New Roman"/>
          <w:sz w:val="28"/>
          <w:szCs w:val="28"/>
          <w:lang w:val="en-US"/>
        </w:rPr>
        <w:t>büdcə</w:t>
      </w:r>
      <w:proofErr w:type="spellEnd"/>
      <w:r w:rsidRPr="003347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47D6">
        <w:rPr>
          <w:rFonts w:ascii="Times New Roman" w:hAnsi="Times New Roman" w:cs="Times New Roman"/>
          <w:sz w:val="28"/>
          <w:szCs w:val="28"/>
          <w:lang w:val="en-US"/>
        </w:rPr>
        <w:t>ssudaları</w:t>
      </w:r>
      <w:proofErr w:type="spellEnd"/>
      <w:r w:rsidRPr="003347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347D6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3347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347D6">
        <w:rPr>
          <w:rFonts w:ascii="Times New Roman" w:hAnsi="Times New Roman" w:cs="Times New Roman"/>
          <w:sz w:val="28"/>
          <w:szCs w:val="28"/>
          <w:lang w:val="en-US"/>
        </w:rPr>
        <w:t>büdcə</w:t>
      </w:r>
      <w:proofErr w:type="spellEnd"/>
      <w:r w:rsidRPr="003347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347D6">
        <w:rPr>
          <w:rFonts w:ascii="Times New Roman" w:hAnsi="Times New Roman" w:cs="Times New Roman"/>
          <w:sz w:val="28"/>
          <w:szCs w:val="28"/>
          <w:lang w:val="en-US"/>
        </w:rPr>
        <w:t>krediti</w:t>
      </w:r>
      <w:proofErr w:type="spellEnd"/>
      <w:r w:rsidRPr="003347D6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3347D6">
        <w:rPr>
          <w:rFonts w:ascii="Times New Roman" w:hAnsi="Times New Roman" w:cs="Times New Roman"/>
          <w:sz w:val="28"/>
          <w:szCs w:val="28"/>
          <w:lang w:val="en-US"/>
        </w:rPr>
        <w:t>onların</w:t>
      </w:r>
      <w:proofErr w:type="spellEnd"/>
      <w:r w:rsidRPr="003347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347D6">
        <w:rPr>
          <w:rFonts w:ascii="Times New Roman" w:hAnsi="Times New Roman" w:cs="Times New Roman"/>
          <w:sz w:val="28"/>
          <w:szCs w:val="28"/>
          <w:lang w:val="en-US"/>
        </w:rPr>
        <w:t>mahiyyəti</w:t>
      </w:r>
      <w:proofErr w:type="spellEnd"/>
      <w:r w:rsidRPr="003347D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E1941" w:rsidRPr="003347D6" w:rsidRDefault="00FE1941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347D6">
        <w:rPr>
          <w:rFonts w:ascii="Times New Roman" w:hAnsi="Times New Roman" w:cs="Times New Roman"/>
          <w:sz w:val="28"/>
          <w:szCs w:val="28"/>
          <w:lang w:val="en-US"/>
        </w:rPr>
        <w:t>Büdcələrin</w:t>
      </w:r>
      <w:proofErr w:type="spellEnd"/>
      <w:r w:rsidRPr="003347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347D6">
        <w:rPr>
          <w:rFonts w:ascii="Times New Roman" w:hAnsi="Times New Roman" w:cs="Times New Roman"/>
          <w:sz w:val="28"/>
          <w:szCs w:val="28"/>
          <w:lang w:val="en-US"/>
        </w:rPr>
        <w:t>xüsusi</w:t>
      </w:r>
      <w:proofErr w:type="spellEnd"/>
      <w:proofErr w:type="gramEnd"/>
      <w:r w:rsidRPr="003347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347D6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3347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347D6">
        <w:rPr>
          <w:rFonts w:ascii="Times New Roman" w:hAnsi="Times New Roman" w:cs="Times New Roman"/>
          <w:sz w:val="28"/>
          <w:szCs w:val="28"/>
          <w:lang w:val="en-US"/>
        </w:rPr>
        <w:t>tənzimləyici</w:t>
      </w:r>
      <w:proofErr w:type="spellEnd"/>
      <w:r w:rsidRPr="003347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347D6">
        <w:rPr>
          <w:rFonts w:ascii="Times New Roman" w:hAnsi="Times New Roman" w:cs="Times New Roman"/>
          <w:sz w:val="28"/>
          <w:szCs w:val="28"/>
          <w:lang w:val="en-US"/>
        </w:rPr>
        <w:t>gəlirləri</w:t>
      </w:r>
      <w:proofErr w:type="spellEnd"/>
    </w:p>
    <w:p w:rsidR="007D285D" w:rsidRPr="003347D6" w:rsidRDefault="00E46D85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347D6">
        <w:rPr>
          <w:rFonts w:ascii="Times New Roman" w:hAnsi="Times New Roman" w:cs="Times New Roman"/>
          <w:sz w:val="28"/>
          <w:szCs w:val="28"/>
          <w:lang w:val="en-US"/>
        </w:rPr>
        <w:t>Yerli</w:t>
      </w:r>
      <w:proofErr w:type="spellEnd"/>
      <w:r w:rsidRPr="003347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347D6">
        <w:rPr>
          <w:rFonts w:ascii="Times New Roman" w:hAnsi="Times New Roman" w:cs="Times New Roman"/>
          <w:sz w:val="28"/>
          <w:szCs w:val="28"/>
          <w:lang w:val="en-US"/>
        </w:rPr>
        <w:t>büdcələrin</w:t>
      </w:r>
      <w:proofErr w:type="spellEnd"/>
      <w:proofErr w:type="gramEnd"/>
      <w:r w:rsidRPr="003347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347D6">
        <w:rPr>
          <w:rFonts w:ascii="Times New Roman" w:hAnsi="Times New Roman" w:cs="Times New Roman"/>
          <w:sz w:val="28"/>
          <w:szCs w:val="28"/>
          <w:lang w:val="en-US"/>
        </w:rPr>
        <w:t>gəlirləri</w:t>
      </w:r>
      <w:proofErr w:type="spellEnd"/>
      <w:r w:rsidRPr="003347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47D6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3347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47D6">
        <w:rPr>
          <w:rFonts w:ascii="Times New Roman" w:hAnsi="Times New Roman" w:cs="Times New Roman"/>
          <w:sz w:val="28"/>
          <w:szCs w:val="28"/>
          <w:lang w:val="en-US"/>
        </w:rPr>
        <w:t>tərkibi</w:t>
      </w:r>
      <w:proofErr w:type="spellEnd"/>
      <w:r w:rsidR="00383948" w:rsidRPr="003347D6">
        <w:rPr>
          <w:rFonts w:ascii="Times New Roman" w:hAnsi="Times New Roman" w:cs="Times New Roman"/>
          <w:sz w:val="28"/>
          <w:szCs w:val="28"/>
          <w:lang w:val="en-US"/>
        </w:rPr>
        <w:t>…..</w:t>
      </w:r>
    </w:p>
    <w:p w:rsidR="00383948" w:rsidRPr="003347D6" w:rsidRDefault="00383948" w:rsidP="003347D6">
      <w:pPr>
        <w:pStyle w:val="a3"/>
        <w:numPr>
          <w:ilvl w:val="0"/>
          <w:numId w:val="1"/>
        </w:numPr>
        <w:spacing w:after="0" w:line="240" w:lineRule="auto"/>
        <w:ind w:right="83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Büdcənin  icra  edilməsinin mahiyyəti.</w:t>
      </w:r>
    </w:p>
    <w:p w:rsidR="00A1633F" w:rsidRPr="003347D6" w:rsidRDefault="00A1633F" w:rsidP="003347D6">
      <w:pPr>
        <w:pStyle w:val="a3"/>
        <w:numPr>
          <w:ilvl w:val="0"/>
          <w:numId w:val="1"/>
        </w:numPr>
        <w:spacing w:after="0" w:line="240" w:lineRule="auto"/>
        <w:ind w:right="83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Gəlirlər  və  xərclər  üzrə  büdcənin  icrasının  təşkili.</w:t>
      </w:r>
    </w:p>
    <w:p w:rsidR="00A1633F" w:rsidRPr="003347D6" w:rsidRDefault="00A1633F" w:rsidP="003347D6">
      <w:pPr>
        <w:pStyle w:val="a3"/>
        <w:numPr>
          <w:ilvl w:val="0"/>
          <w:numId w:val="1"/>
        </w:numPr>
        <w:spacing w:after="0" w:line="240" w:lineRule="auto"/>
        <w:ind w:right="83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Gəlirlər üzrə, dövlət büdcəsinin kassa icrası  nələri nəzərdə  tutur .</w:t>
      </w:r>
    </w:p>
    <w:p w:rsidR="009E512D" w:rsidRPr="003347D6" w:rsidRDefault="009E512D" w:rsidP="003347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Büdcə    xərclərinin  blokirovkası</w:t>
      </w:r>
      <w:r w:rsidR="00055A0E" w:rsidRPr="003347D6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47D6">
        <w:rPr>
          <w:rFonts w:ascii="Times New Roman" w:hAnsi="Times New Roman" w:cs="Times New Roman"/>
          <w:sz w:val="28"/>
          <w:szCs w:val="28"/>
          <w:lang w:val="az-Latn-AZ"/>
        </w:rPr>
        <w:t xml:space="preserve">və tərkibi .  </w:t>
      </w:r>
    </w:p>
    <w:p w:rsidR="00F475D9" w:rsidRPr="003347D6" w:rsidRDefault="00A1633F" w:rsidP="003347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 xml:space="preserve">Büdcənin  icrasında  dövlət  xəzinədarlığının  rolu.  </w:t>
      </w:r>
    </w:p>
    <w:p w:rsidR="00CA77DD" w:rsidRPr="003347D6" w:rsidRDefault="00055A0E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 xml:space="preserve">Dövlət   büdcəsinin  icrasının  təhlili. Büdcə  kəsiri.  </w:t>
      </w:r>
    </w:p>
    <w:p w:rsidR="00614C08" w:rsidRPr="003347D6" w:rsidRDefault="00055A0E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Dövlət  büdcəsinin  icrasına  nəzarət.(inzibati nəzarət).</w:t>
      </w:r>
      <w:r w:rsidR="00614C08" w:rsidRPr="003347D6">
        <w:rPr>
          <w:rFonts w:ascii="Times New Roman" w:hAnsi="Times New Roman" w:cs="Times New Roman"/>
          <w:sz w:val="28"/>
          <w:szCs w:val="28"/>
          <w:lang w:val="az-Latn-AZ"/>
        </w:rPr>
        <w:t>....</w:t>
      </w:r>
    </w:p>
    <w:p w:rsidR="00614C08" w:rsidRPr="003347D6" w:rsidRDefault="00614C08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Dövlətin sosial siyasətinin mahiyyəti və maliyyə təminatında büdcənin rolu.</w:t>
      </w:r>
    </w:p>
    <w:p w:rsidR="00614C08" w:rsidRPr="003347D6" w:rsidRDefault="00614C08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İcbari dövlət sosial sığortası və könüllü sosial sığorta.</w:t>
      </w:r>
    </w:p>
    <w:p w:rsidR="00614C08" w:rsidRPr="003347D6" w:rsidRDefault="00614C08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Əmək qabiliyyətinin müvəqqəti itirilməsinə görə ödəmə.</w:t>
      </w:r>
    </w:p>
    <w:p w:rsidR="00614C08" w:rsidRPr="003347D6" w:rsidRDefault="00614C08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Əmək pensiyaları: yaşa görə , əlilliyə görə,ailə başçısının itirilməsinə görə.</w:t>
      </w:r>
    </w:p>
    <w:p w:rsidR="0022308C" w:rsidRPr="003347D6" w:rsidRDefault="0022308C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Tibbi sığorta və onun mahiyyəti.</w:t>
      </w:r>
    </w:p>
    <w:p w:rsidR="0022308C" w:rsidRPr="003347D6" w:rsidRDefault="0022308C" w:rsidP="00334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47D6">
        <w:rPr>
          <w:rFonts w:ascii="Times New Roman" w:hAnsi="Times New Roman" w:cs="Times New Roman"/>
          <w:sz w:val="28"/>
          <w:szCs w:val="28"/>
          <w:lang w:val="az-Latn-AZ"/>
        </w:rPr>
        <w:t>Sığortanın növləri haqqında məlumat verin.</w:t>
      </w:r>
    </w:p>
    <w:p w:rsidR="00614C08" w:rsidRPr="003347D6" w:rsidRDefault="00614C08" w:rsidP="00334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FB4981" w:rsidRPr="003347D6" w:rsidRDefault="00FB4981" w:rsidP="00334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FB4981" w:rsidRPr="0033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CAE"/>
    <w:multiLevelType w:val="hybridMultilevel"/>
    <w:tmpl w:val="D8F0E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B220E"/>
    <w:multiLevelType w:val="hybridMultilevel"/>
    <w:tmpl w:val="FEC447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40B8F"/>
    <w:multiLevelType w:val="hybridMultilevel"/>
    <w:tmpl w:val="CC209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862FEA"/>
    <w:multiLevelType w:val="hybridMultilevel"/>
    <w:tmpl w:val="DBB4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6"/>
    <w:rsid w:val="00006308"/>
    <w:rsid w:val="00032A5B"/>
    <w:rsid w:val="000539E0"/>
    <w:rsid w:val="00055A0E"/>
    <w:rsid w:val="000803FF"/>
    <w:rsid w:val="0012655B"/>
    <w:rsid w:val="00143224"/>
    <w:rsid w:val="001C6B24"/>
    <w:rsid w:val="0022308C"/>
    <w:rsid w:val="002A78E9"/>
    <w:rsid w:val="002A7F23"/>
    <w:rsid w:val="003347D6"/>
    <w:rsid w:val="00383349"/>
    <w:rsid w:val="00383948"/>
    <w:rsid w:val="003B69A1"/>
    <w:rsid w:val="003B7E8E"/>
    <w:rsid w:val="00424C37"/>
    <w:rsid w:val="004739A0"/>
    <w:rsid w:val="004D2349"/>
    <w:rsid w:val="004F7BC4"/>
    <w:rsid w:val="00503807"/>
    <w:rsid w:val="00525238"/>
    <w:rsid w:val="005A6CBE"/>
    <w:rsid w:val="00614C08"/>
    <w:rsid w:val="0063401A"/>
    <w:rsid w:val="006C1EEF"/>
    <w:rsid w:val="00754B3D"/>
    <w:rsid w:val="007B4F28"/>
    <w:rsid w:val="007D285D"/>
    <w:rsid w:val="00812BED"/>
    <w:rsid w:val="008260EA"/>
    <w:rsid w:val="00996451"/>
    <w:rsid w:val="009E512D"/>
    <w:rsid w:val="00A1633F"/>
    <w:rsid w:val="00A230B1"/>
    <w:rsid w:val="00A30A41"/>
    <w:rsid w:val="00AE5FBC"/>
    <w:rsid w:val="00B45658"/>
    <w:rsid w:val="00CA77DD"/>
    <w:rsid w:val="00E46D85"/>
    <w:rsid w:val="00E501D8"/>
    <w:rsid w:val="00E54EF6"/>
    <w:rsid w:val="00ED7DEC"/>
    <w:rsid w:val="00F45AC6"/>
    <w:rsid w:val="00F475D9"/>
    <w:rsid w:val="00FB4981"/>
    <w:rsid w:val="00FE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539BA"/>
  <w15:docId w15:val="{C84C6555-B5A4-4B53-99DB-D9C30765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GDU_IQT</cp:lastModifiedBy>
  <cp:revision>44</cp:revision>
  <dcterms:created xsi:type="dcterms:W3CDTF">2023-04-11T06:44:00Z</dcterms:created>
  <dcterms:modified xsi:type="dcterms:W3CDTF">2024-04-16T10:48:00Z</dcterms:modified>
</cp:coreProperties>
</file>